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MsoTitle"/>
        <w:spacing w:lineRule="auto" w:line="360" w:before="240" w:after="60"/>
        <w:ind w:firstLine="737" w:left="0" w:right="0"/>
        <w:jc w:val="center"/>
        <w:rPr>
          <w:b/>
          <w:sz w:val="36"/>
        </w:rPr>
      </w:pPr>
      <w:r>
        <w:rPr>
          <w:b/>
          <w:sz w:val="36"/>
        </w:rPr>
        <w:t xml:space="preserve">Протокол №235-ЭТП-У/2 об определении участников торгов 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spacing w:before="0" w:after="283"/>
              <w:ind w:hanging="0" w:left="0" w:right="0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ListParagraph"/>
        <w:rPr/>
      </w:pPr>
      <w:r>
        <w:rPr/>
        <w:t xml:space="preserve">1.   Организатор торгов </w:t>
      </w:r>
    </w:p>
    <w:p>
      <w:pPr>
        <w:pStyle w:val="BodyText"/>
        <w:rPr/>
      </w:pPr>
      <w:r>
        <w:rPr>
          <w:b/>
        </w:rPr>
        <w:t xml:space="preserve">Илларионов Игорь Станиславович</w:t>
      </w:r>
      <w:r>
        <w:rPr/>
        <w:t>;</w:t>
        <w:br/>
        <w:t xml:space="preserve">Почтовый адрес: </w:t>
      </w:r>
      <w:r>
        <w:rPr>
          <w:b/>
        </w:rPr>
        <w:t xml:space="preserve">450007, Россия, Республика Башкортостан, Уфа, Марта, Ярмарочная, д. 15</w:t>
      </w:r>
      <w:r>
        <w:rPr/>
        <w:t>;</w:t>
        <w:br/>
        <w:t xml:space="preserve">Адрес электронной почты: </w:t>
      </w:r>
      <w:r>
        <w:rPr>
          <w:b/>
        </w:rPr>
        <w:t xml:space="preserve">adskfnnkvsdjf@mail.ru;</w:t>
      </w:r>
      <w:r>
        <w:rPr/>
        <w:br/>
        <w:t xml:space="preserve">Номер телефона: </w:t>
      </w:r>
      <w:r>
        <w:rPr>
          <w:b/>
        </w:rPr>
        <w:t xml:space="preserve">+79886209988</w:t>
      </w:r>
      <w:r>
        <w:rPr/>
        <w:t>;</w:t>
      </w:r>
    </w:p>
    <w:p>
      <w:pPr>
        <w:pStyle w:val="MsoListParagraph"/>
        <w:rPr/>
      </w:pPr>
      <w:r>
        <w:rPr/>
        <w:t>2.   Информация о торгах и лоте</w:t>
      </w:r>
    </w:p>
    <w:p>
      <w:pPr>
        <w:pStyle w:val="BodyText"/>
        <w:rPr/>
      </w:pPr>
      <w:r>
        <w:rPr/>
        <w:t xml:space="preserve">Открытые торги в форме аукциона. Форма представления предложений о цене открытая.</w:t>
        <w:br/>
        <w:t xml:space="preserve">Должник: </w:t>
      </w:r>
      <w:r>
        <w:rPr>
          <w:b/>
        </w:rPr>
        <w:t xml:space="preserve">Общество с ограниченной ответственностью "ИНЖ-ПРОФИТ"</w:t>
      </w:r>
      <w:r>
        <w:rPr/>
        <w:br/>
        <w:t xml:space="preserve">Номер лота: </w:t>
      </w:r>
      <w:r>
        <w:rPr>
          <w:b/>
        </w:rPr>
        <w:t xml:space="preserve">2</w:t>
      </w:r>
      <w:r>
        <w:rPr/>
        <w:br/>
        <w:t xml:space="preserve">Наименование лота: </w:t>
      </w:r>
      <w:r>
        <w:rPr>
          <w:b/>
        </w:rPr>
        <w:t xml:space="preserve">МАВЕРИК ХLТ Серебристый 2005 г.в.</w:t>
      </w:r>
      <w:r>
        <w:rPr/>
        <w:t xml:space="preserve"> </w:t>
        <w:br/>
        <w:t xml:space="preserve">Сведения об имуществе, его составе, характеристиках, описание, порядок ознакомления: </w:t>
      </w:r>
      <w:r>
        <w:rPr>
          <w:b/>
        </w:rPr>
        <w:t xml:space="preserve">Автомобиль ФОРД МАВЕРИК ХLТ 2005 г.в., VIN WF0CU93156KB17547, год выпуска 2005.Цвет: СеребристыйМощность двигателя: 202,6 л.с.Паспорт транспортного средства(ПТС): Серия 77 ОН № 474724,Автомобиль требует проведение ремонтных работ, недостатки автомобиля на фотографиях. Ознакомление с документами на имущество по договоренности с финансовым управляющим по телефону (89670172437) или эл. почте (davidaramisov@gmail.com).</w:t>
      </w:r>
      <w:r>
        <w:rPr/>
        <w:t xml:space="preserve"> </w:t>
      </w:r>
    </w:p>
    <w:p>
      <w:pPr>
        <w:pStyle w:val="MsoListParagraph"/>
        <w:rPr/>
      </w:pPr>
      <w:r>
        <w:rPr/>
        <w:t>3.   Место и срок представления заявок на участие в торгах</w:t>
      </w:r>
    </w:p>
    <w:p>
      <w:pPr>
        <w:pStyle w:val="BodyText"/>
        <w:rPr/>
      </w:pPr>
      <w:r>
        <w:rPr/>
        <w:t xml:space="preserve">Место: </w:t>
      </w:r>
      <w:r>
        <w:rPr>
          <w:b/>
        </w:rPr>
        <w:t xml:space="preserve">В сети Интернет на сайте по адресу https://lotrf.ru/</w:t>
      </w:r>
      <w:r>
        <w:rPr/>
        <w:br/>
        <w:t xml:space="preserve">Дата начала представления заявок на участие: </w:t>
      </w:r>
      <w:r>
        <w:rPr>
          <w:b/>
        </w:rPr>
        <w:t xml:space="preserve">11.09.2026 12:55:00</w:t>
      </w:r>
      <w:r>
        <w:rPr/>
        <w:br/>
        <w:t xml:space="preserve">Дата окончания представления заявок на участие: </w:t>
      </w:r>
      <w:r>
        <w:rPr>
          <w:b/>
        </w:rPr>
        <w:t xml:space="preserve">11.09.2026 13:00:00</w:t>
      </w:r>
    </w:p>
    <w:p>
      <w:pPr>
        <w:pStyle w:val="MsoListParagraph"/>
        <w:rPr/>
      </w:pPr>
      <w:r>
        <w:rPr/>
        <w:t>4.   Перечень зарегистрированных заявок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1911"/>
        <w:gridCol w:w="5976"/>
        <w:gridCol w:w="1508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191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597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  <w:tc>
          <w:tcPr>
            <w:tcW w:w="150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Статус заявки</w:t>
            </w:r>
          </w:p>
        </w:tc>
      </w:tr>
    </w:tbl>
    <w:p>
      <w:pPr>
        <w:pStyle w:val="MsoListParagraph"/>
        <w:rPr/>
      </w:pPr>
      <w:r>
        <w:rPr/>
        <w:t>5.   Перечень заявителей, допущенных к участию в торгах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2158"/>
        <w:gridCol w:w="7237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215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72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</w:tr>
    </w:tbl>
    <w:p>
      <w:pPr>
        <w:pStyle w:val="MsoListParagraph"/>
        <w:rPr/>
      </w:pPr>
      <w:r>
        <w:rPr/>
        <w:t xml:space="preserve"/>
      </w:r>
    </w:p>
    <w:p>
      <w:pPr>
        <w:pStyle w:val="BodyText"/>
        <w:spacing w:before="0" w:after="140"/>
        <w:rPr/>
      </w:pPr>
      <w:r>
        <w:rPr/>
        <w:t>Оператор электронной площадки в течение пяти календарных дней со дня получения данного протокола направляет всем заявителям в форме электронного документа уведомление о признании их участниками торгов или об отказе в признании участниками торгов, с приложением копии протокола об определении участников торгов.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13:01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DejaVu Serif">
    <w:charset w:val="01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DejaVu Serif" w:hAnsi="DejaVu Serif" w:eastAsia="DejaVu Serif" w:cs="DejaVu Serif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/>
      <w:iCs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0"/>
      <w:szCs w:val="20"/>
      <w:u w:val="none"/>
      <w:shd w:fill="auto" w:val="clear"/>
      <w:vertAlign w:val="baselin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59" w:before="0" w:after="160"/>
      <w:ind w:hanging="0" w:left="0" w:right="0"/>
      <w:jc w:val="left"/>
    </w:pPr>
    <w:rPr>
      <w:rFonts w:ascii="DejaVu Serif" w:hAnsi="DejaVu Serif" w:eastAsia="DejaVu Serif" w:cs="DejaVu Serif"/>
      <w:b w:val="false"/>
      <w:bCs w:val="false"/>
      <w:i w:val="false"/>
      <w:iCs w:val="false"/>
      <w:caps w:val="false"/>
      <w:smallCaps w:val="false"/>
      <w:strike w:val="false"/>
      <w:dstrike w:val="false"/>
      <w:color w:val="5A5A5A"/>
      <w:position w:val="0"/>
      <w:sz w:val="20"/>
      <w:szCs w:val="20"/>
      <w:u w:val="none"/>
      <w:shd w:fill="auto" w:val="clear"/>
      <w:vertAlign w:val="baseline"/>
    </w:rPr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40" w:after="60"/>
      <w:ind w:firstLine="737" w:left="0" w:right="0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Normal">
    <w:name w:val="Основной текст.MsoNormal"/>
    <w:basedOn w:val="BodyText"/>
    <w:qFormat/>
    <w:pPr>
      <w:spacing w:before="0" w:after="0"/>
      <w:ind w:left="0" w:right="0"/>
    </w:pPr>
    <w:rPr/>
  </w:style>
  <w:style w:type="paragraph" w:styleId="MsoListParagraph">
    <w:name w:val="Основной текст.MsoListParagraph"/>
    <w:basedOn w:val="BodyText"/>
    <w:qFormat/>
    <w:pPr>
      <w:ind w:hanging="360" w:left="360"/>
    </w:pPr>
    <w:rPr/>
  </w:style>
  <w:style w:type="paragraph" w:styleId="Style10">
    <w:name w:val="Содержимое таблицы"/>
    <w:basedOn w:val="Normal"/>
    <w:qFormat/>
    <w:pPr>
      <w:widowControl w:val="false"/>
      <w:suppressLineNumbers/>
    </w:pPr>
    <w:rPr/>
  </w:style>
  <w:style w:type="paragraph" w:styleId="Style11">
    <w:name w:val="Заголовок таблицы"/>
    <w:basedOn w:val="Style10"/>
    <w:qFormat/>
    <w:pPr>
      <w:suppressLineNumbers/>
      <w:jc w:val="center"/>
    </w:pPr>
    <w:rPr>
      <w:b/>
      <w:bCs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93</TotalTime>
  <Application>LibreOffice/26.2.5.2$Linux_X86_64 LibreOffice_project/6d2b0d33fb0f5da53a12f98bed3e9973e56ff1f0</Application>
  <AppVersion>15.0000</AppVersion>
  <Pages>2</Pages>
  <Words>285</Words>
  <Characters>1834</Characters>
  <CharactersWithSpaces>2088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2026-09-10T11:52:25Z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