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37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5370"/>
      </w:tblGrid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pageBreakBefore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commentReference w:id="0"/>
            </w:r>
            <w:r>
              <w:rPr/>
              <w:t>«УТВЕРЖДАЮ»</w:t>
            </w:r>
          </w:p>
        </w:tc>
      </w:tr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/ФИО/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М.П.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title"/>
        <w:bidi w:val="0"/>
        <w:rPr/>
      </w:pPr>
      <w:bookmarkStart w:id="0" w:name="__DdeLink__12_2641320117"/>
      <w:bookmarkStart w:id="1" w:name="__DdeLink__10_2641320117"/>
      <w:bookmarkEnd w:id="0"/>
      <w:bookmarkEnd w:id="1"/>
      <w:r>
        <w:rPr/>
        <w:t xml:space="preserve">ПРОТОКОЛ №231-ЭТП-Р/2 О РЕЗУЛЬТАТАХ ПРОВЕДЕНИЯ ОТКРЫТЫХ ТОРГОВ ПО ЛОТУ №2 </w:t>
        <w:br/>
        <w:t xml:space="preserve">(Аукцион № 83)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 </w:t>
      </w:r>
    </w:p>
    <w:p>
      <w:pPr>
        <w:pStyle w:val="msolistparagraph"/>
        <w:bidi w:val="0"/>
        <w:jc w:val="left"/>
        <w:rPr/>
      </w:pPr>
      <w:r>
        <w:rPr/>
        <w:t xml:space="preserve">1.   Основание проведения аукциона</w:t>
      </w:r>
    </w:p>
    <w:p>
      <w:pPr>
        <w:pStyle w:val="msolistparagraph"/>
        <w:widowControl w:val="false"/>
        <w:shd w:val="clear" w:fill="auto"/>
        <w:suppressAutoHyphens w:val="true"/>
        <w:bidi w:val="0"/>
        <w:spacing w:lineRule="auto" w:line="276" w:before="0" w:after="142"/>
        <w:ind w:hanging="0" w:left="0" w:right="0"/>
        <w:jc w:val="left"/>
        <w:rPr/>
      </w:pPr>
      <w:r>
        <w:rPr/>
        <w:t xml:space="preserve">Аукцион проводится в соответствии с Федеральным законом РФ «О несостоятельности (банкротстве)» №127 ФЗ (в действующей редакции), Гражданским кодексом РФ, Приказом Минэкономразвития №495 от 23 июля 2015г.</w:t>
      </w:r>
    </w:p>
    <w:p>
      <w:pPr>
        <w:pStyle w:val="msolistparagraph"/>
        <w:bidi w:val="0"/>
        <w:jc w:val="left"/>
        <w:rPr/>
      </w:pPr>
      <w:r>
        <w:rPr/>
        <w:t xml:space="preserve">2.   Форма проведения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Открытые торги в форме аукциона.</w:t>
      </w:r>
    </w:p>
    <w:p>
      <w:pPr>
        <w:pStyle w:val="msolistparagraph"/>
        <w:bidi w:val="0"/>
        <w:jc w:val="left"/>
        <w:rPr/>
      </w:pPr>
      <w:r>
        <w:rPr/>
        <w:t xml:space="preserve">3.   Форма представления предложений о цене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bookmarkStart w:id="2" w:name="__DdeLink__1603_2641320117"/>
      <w:r>
        <w:rPr/>
        <w:t xml:space="preserve">Форма представления предложений о цене</w:t>
      </w:r>
      <w:bookmarkEnd w:id="2"/>
      <w:r>
        <w:rPr/>
        <w:t xml:space="preserve"> открытая.</w:t>
      </w:r>
    </w:p>
    <w:p>
      <w:pPr>
        <w:pStyle w:val="msolistparagraph"/>
        <w:bidi w:val="0"/>
        <w:jc w:val="left"/>
        <w:rPr/>
      </w:pPr>
      <w:r>
        <w:rPr/>
        <w:t xml:space="preserve">4.   Наименование аукциона и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Аукцион: Помещение Нежилое помещение 144 кв.м в Нижегородская область</w:t>
      </w:r>
    </w:p>
    <w:p>
      <w:pPr>
        <w:pStyle w:val="BodyText"/>
        <w:bidi w:val="0"/>
        <w:jc w:val="left"/>
        <w:rPr/>
      </w:pPr>
      <w:r>
        <w:rPr/>
        <w:t xml:space="preserve">Сведения об имуществе, его составе, характеристиках, описание, порядок ознакомления: </w:t>
      </w:r>
      <w:r>
        <w:rPr>
          <w:u w:val="single"/>
        </w:rPr>
        <w:t xml:space="preserve">Недвижимость; кадастровый (или условный) номер: 52:07:0900014:360; тип объекта: Здание; вид сооружения: Иное; значение: 81.20; полезная площадь (кв.м.): 0.00; этажность: 0. Адрес: Нижегородская область, р-он Сокольский, дер. Коренево, ул. Соколова, д.12, пом. П.1. - Недвижимость; кадастровый (или условный) номер: 52:07:0900014:359; тип объекта: Здание; вид сооружения: Иное; значение: 144.00, полезная площадь (кв.м.): 0.00; этажность: 0. Адрес: Нижегородская область, р-он Сокольский, дер. Коренево, ул. Соколова, д.12, пом. П.2. - Земельный участок; назначение (расширенное использование): Для ведения личного подсобного хозяйства; категория земель (Справочник "Категория земель"): прочее; кадастровый (или условный) номер: 52:07:0900014:144; значение: 1020.00. Адрес: Нижегородская область, р-он Сокольский, дер. Коренево, ул. Соколова, земельный участок 12. Ознакомление с имуществом - по месту его нахождения, предварительно согласовав дату и время ознакомления по телефону: 8-999-138-29-48, либо по электронной почте Antonperlovsky@yandex.ru, с 10 часов 00 минут до 17 часов 00 минут по местному времени (кроме выходных и нерабочих праздничных дней).</w:t>
      </w: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5.   Организатор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Организатор торгов: </w:t>
      </w:r>
      <w:r>
        <w:rPr>
          <w:u w:val="single"/>
        </w:rPr>
        <w:t xml:space="preserve">Илларионов Игорь Станиславович</w:t>
      </w:r>
      <w:r>
        <w:rPr/>
        <w:t xml:space="preserve">; Арбитражный управляющий: </w:t>
      </w:r>
      <w:r>
        <w:rPr>
          <w:u w:val="single"/>
        </w:rPr>
        <w:t xml:space="preserve">Илларионов Игорь Станиславович</w:t>
      </w:r>
      <w:r>
        <w:rPr/>
        <w:t xml:space="preserve">; Должник: </w:t>
      </w:r>
      <w:r>
        <w:rPr>
          <w:u w:val="single"/>
        </w:rPr>
        <w:t xml:space="preserve">Общество с ограниченной ответственностью "ИНЖ-ПРОФИТ"</w:t>
      </w:r>
      <w:r>
        <w:rPr/>
        <w:t xml:space="preserve">. </w:t>
      </w:r>
    </w:p>
    <w:p>
      <w:pPr>
        <w:pStyle w:val="msolistparagraph"/>
        <w:bidi w:val="0"/>
        <w:jc w:val="left"/>
        <w:rPr/>
      </w:pPr>
      <w:r>
        <w:rPr/>
        <w:t xml:space="preserve">6.   Место, дата и время проведения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 в электронной форме проводился в  на сайте https://lotrf.ru/</w:t>
      </w:r>
      <w:r>
        <w:rPr>
          <w:rStyle w:val="Hyperlink"/>
        </w:rPr>
        <w:t xml:space="preserve"> </w:t>
      </w:r>
      <w:r>
        <w:rPr/>
        <w:t xml:space="preserve">в сети «Интернет». Окончание торгов по данному лоту аукциона произошло в  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Перечень участников</w:t>
      </w:r>
    </w:p>
    <w:p>
      <w:pPr>
        <w:pStyle w:val="msolistparagraph"/>
        <w:bidi w:val="0"/>
        <w:jc w:val="left"/>
        <w:rPr/>
      </w:pPr>
      <w:r>
        <w:rPr/>
        <w:tab/>
        <w:t xml:space="preserve"> </w:t>
      </w:r>
      <w:r>
        <w:rPr>
          <w:u w:val="single"/>
        </w:rPr>
        <w:t xml:space="preserve">Участников нет. </w:t>
      </w: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Начальная цена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Начальная цена лота, согласно извещению о проведении аукциона в электронной форме, составляет </w:t>
      </w:r>
      <w:r>
        <w:rPr>
          <w:i/>
        </w:rPr>
        <w:t xml:space="preserve">1793700 руб. 00 коп. (один миллион семьсот девяносто три тысячи семьсот руб. 00 коп.)</w:t>
      </w:r>
    </w:p>
    <w:p>
      <w:pPr>
        <w:pStyle w:val="msolistparagraph"/>
        <w:bidi w:val="0"/>
        <w:jc w:val="left"/>
        <w:rPr/>
      </w:pPr>
      <w:r>
        <w:rPr/>
        <w:t xml:space="preserve">Ценовые предложения участников </w:t>
      </w:r>
      <w:r>
        <w:rPr>
          <w:i/>
        </w:rPr>
        <w:t xml:space="preserve">не были представлены </w:t>
      </w:r>
      <w:r>
        <w:rPr/>
        <w:t xml:space="preserve"/>
      </w:r>
      <w:r>
        <w:rPr>
          <w:u w:val="double"/>
        </w:rPr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Результаты проведения лота аукциона</w:t>
      </w:r>
    </w:p>
    <w:p>
      <w:pPr>
        <w:pStyle w:val="MsoNormal2"/>
        <w:spacing w:before="0" w:after="283"/>
        <w:rPr/>
      </w:pPr>
      <w:r>
        <w:rPr/>
        <w:t>Согласно пункту 17 статьи 110 федерального закона РФ "О несостоятельности (банкротстве)" №127 от 26.10.2002 (в действующей редакции), Гражданскому кодексу РФ, Приказу Минэкономразвития №495 от 23 июля 2015г. торги по лоту публичного предложения признаны несостоявшимися, так как:</w:t>
      </w:r>
    </w:p>
    <w:p>
      <w:pPr>
        <w:pStyle w:val="user2"/>
        <w:bidi w:val="0"/>
        <w:spacing w:before="0" w:after="283"/>
        <w:ind w:hanging="0" w:left="0" w:right="0"/>
        <w:jc w:val="left"/>
        <w:rPr>
          <w:sz w:val="20"/>
        </w:rPr>
      </w:pPr>
      <w:r>
        <w:rPr>
          <w:sz w:val="20"/>
        </w:rPr>
        <w:t xml:space="preserve">В установленный срок не поступило ни одной заявки на участие в торгах.</w:t>
      </w:r>
    </w:p>
    <w:p>
      <w:pPr>
        <w:pStyle w:val="msolistparagraph"/>
        <w:bidi w:val="0"/>
        <w:jc w:val="left"/>
        <w:rPr/>
      </w:pPr>
      <w:r>
        <w:rPr/>
        <w:t xml:space="preserve">7.   Размещение протокола лота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Протокол о результатах проведения торгов размещается оператором электронной площадки на электронной площадке, а также в Едином федеральном реестре сведений о банкротстве.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8.   Срок хранения настоящего протокола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Настоящий протокол подлежит хранению в течение 10 (десяти) лет с даты проведения настоящего аукциона.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11:59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" w:date="2026-04-27T12:20:55Z" w:initials="">
    <w:p>
      <w:pPr>
        <w:overflowPunct w:val="false"/>
        <w:rPr/>
      </w:pPr>
      <w:r>
        <w:annotationRef/>
      </w:r>
      <w:r>
        <w:rPr>
          <w:rFonts w:eastAsia="DejaVu Sans" w:cs="Noto Sans Arabic"/>
          <w:lang w:val="en-US" w:eastAsia="en-US" w:bidi="en-US"/>
        </w:rPr>
        <w:t>HTML: &lt;meta name="created" content="00:00:00"&gt;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oto Serif CJK SC" w:cs="Noto Sans Devanagari"/>
      <w:color w:val="auto"/>
      <w:kern w:val="0"/>
      <w:sz w:val="24"/>
      <w:szCs w:val="24"/>
      <w:lang w:val="en-US" w:eastAsia="zh-CN" w:bidi="hi-IN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hd w:val="clear" w:fill="auto"/>
      <w:spacing w:lineRule="auto" w:line="276" w:before="0" w:after="142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msonormal">
    <w:name w:val="Основной текст.msonormal"/>
    <w:basedOn w:val="BodyText"/>
    <w:qFormat/>
    <w:pPr>
      <w:spacing w:before="0" w:after="0"/>
    </w:pPr>
    <w:rPr/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38" w:after="62"/>
      <w:ind w:firstLine="737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listparagraph">
    <w:name w:val="Основной текст.msolistparagraph"/>
    <w:basedOn w:val="BodyText"/>
    <w:qFormat/>
    <w:pPr>
      <w:ind w:hanging="363" w:left="363"/>
    </w:pPr>
    <w:rPr/>
  </w:style>
  <w:style w:type="paragraph" w:styleId="user2">
    <w:name w:val="Содержимое таблицы (user)"/>
    <w:basedOn w:val="Normal"/>
    <w:qFormat/>
    <w:pPr>
      <w:widowControl w:val="false"/>
      <w:suppressLineNumbers/>
      <w:shd w:val="clear" w:fill="auto"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paragraph" w:styleId="user4">
    <w:name w:val="Комментарий (user)"/>
    <w:basedOn w:val="Normal"/>
    <w:qFormat/>
    <w:pPr>
      <w:spacing w:lineRule="auto" w:line="240" w:before="56" w:after="0"/>
      <w:ind w:hanging="0" w:left="57" w:right="57"/>
    </w:pPr>
    <w:rPr>
      <w:color w:val="auto"/>
      <w:sz w:val="20"/>
      <w:szCs w:val="20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MsoListParagraph1">
    <w:name w:val="Основной текст.MsoListParagraph1"/>
    <w:basedOn w:val="BodyText"/>
    <w:qFormat/>
    <w:pPr>
      <w:ind w:hanging="360" w:left="360"/>
    </w:pPr>
    <w:rPr/>
  </w:style>
  <w:style w:type="paragraph" w:styleId="MsoNormal1">
    <w:name w:val="Основной текст.MsoNormal1"/>
    <w:basedOn w:val="BodyText"/>
    <w:qFormat/>
    <w:pPr>
      <w:spacing w:before="0" w:after="0"/>
      <w:ind w:left="0" w:right="0"/>
    </w:pPr>
    <w:rPr/>
  </w:style>
  <w:style w:type="paragraph" w:styleId="MsoNormal2">
    <w:name w:val="Основной текст.MsoNormal2"/>
    <w:basedOn w:val="BodyText"/>
    <w:qFormat/>
    <w:pPr>
      <w:spacing w:before="0" w:after="0"/>
      <w:ind w:left="0" w:right="0"/>
    </w:pPr>
    <w:rPr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mments" Target="comment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224</TotalTime>
  <Application>LibreOffice/26.2.5.2$Linux_X86_64 LibreOffice_project/6d2b0d33fb0f5da53a12f98bed3e9973e56ff1f0</Application>
  <AppVersion>15.0000</AppVersion>
  <Pages>3</Pages>
  <Words>516</Words>
  <Characters>3333</Characters>
  <CharactersWithSpaces>3827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2026-09-10T11:57:16Z</dcterms:modified>
  <cp:revision>23</cp:revision>
  <dc:subject/>
  <dc:title>«УТВЕРЖДАЮ»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