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soTitle"/>
        <w:spacing w:lineRule="auto" w:line="360" w:before="240" w:after="60"/>
        <w:ind w:firstLine="737" w:left="0" w:right="0"/>
        <w:jc w:val="center"/>
        <w:rPr>
          <w:b/>
          <w:sz w:val="36"/>
        </w:rPr>
      </w:pPr>
      <w:r>
        <w:rPr>
          <w:b/>
          <w:sz w:val="36"/>
        </w:rPr>
        <w:t xml:space="preserve">Протокол №69-ЭТП-У/2 об определении участников торгов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spacing w:before="0" w:after="283"/>
              <w:ind w:hanging="0" w:left="0" w:right="0"/>
              <w:jc w:val="right"/>
              <w:rPr/>
            </w:pPr>
            <w:r>
              <w:rPr/>
              <w:t xml:space="preserve">28 июля 2026 г.</w:t>
            </w:r>
          </w:p>
        </w:tc>
      </w:tr>
    </w:tbl>
    <w:p>
      <w:pPr>
        <w:pStyle w:val="MsoListParagraph"/>
        <w:rPr/>
      </w:pPr>
      <w:r>
        <w:rPr/>
        <w:t xml:space="preserve">1.   Организатор торгов </w:t>
      </w:r>
    </w:p>
    <w:p>
      <w:pPr>
        <w:pStyle w:val="BodyText"/>
        <w:rPr/>
      </w:pPr>
      <w:r>
        <w:rPr>
          <w:b/>
        </w:rPr>
        <w:t xml:space="preserve">Авраменко Роман Андреевич</w:t>
      </w:r>
      <w:r>
        <w:rPr/>
        <w:t>;</w:t>
        <w:br/>
        <w:t xml:space="preserve">Почтовый адрес: </w:t>
      </w:r>
      <w:r>
        <w:rPr>
          <w:b/>
        </w:rPr>
        <w:t xml:space="preserve">450007, Россия, Республика Башкортостан, Уфа, Ярмарочная, д. 15</w:t>
      </w:r>
      <w:r>
        <w:rPr/>
        <w:t>;</w:t>
        <w:br/>
        <w:t xml:space="preserve">Адрес электронной почты: </w:t>
      </w:r>
      <w:r>
        <w:rPr>
          <w:b/>
        </w:rPr>
        <w:t xml:space="preserve">asjfasfoisfjo@mail.ru;</w:t>
      </w:r>
      <w:r>
        <w:rPr/>
        <w:br/>
        <w:t xml:space="preserve">Номер телефона: </w:t>
      </w:r>
      <w:r>
        <w:rPr>
          <w:b/>
        </w:rPr>
        <w:t xml:space="preserve">+79886209988</w:t>
      </w:r>
      <w:r>
        <w:rPr/>
        <w:t>;</w:t>
      </w:r>
    </w:p>
    <w:p>
      <w:pPr>
        <w:pStyle w:val="MsoListParagraph"/>
        <w:rPr/>
      </w:pPr>
      <w:r>
        <w:rPr/>
        <w:t>2.   Информация о торгах и лоте</w:t>
      </w:r>
    </w:p>
    <w:p>
      <w:pPr>
        <w:pStyle w:val="BodyText"/>
        <w:rPr/>
      </w:pPr>
      <w:r>
        <w:rPr/>
        <w:t xml:space="preserve">Закрытые торги в форме аукциона. Форма представления предложений о цене закрытая.</w:t>
      </w:r>
      <w:r>
        <w:rPr/>
        <w:br/>
        <w:t xml:space="preserve">Должник: </w:t>
      </w:r>
      <w:r>
        <w:rPr>
          <w:b/>
        </w:rPr>
        <w:t xml:space="preserve">Общество с ограниченной ответственностью "ИНЖ-ПРОФИТ"</w:t>
      </w:r>
      <w:r>
        <w:rPr/>
        <w:br/>
        <w:t xml:space="preserve">Номер лота: </w:t>
      </w:r>
      <w:r>
        <w:rPr>
          <w:b/>
        </w:rPr>
        <w:t xml:space="preserve">2</w:t>
      </w:r>
      <w:r>
        <w:rPr/>
        <w:br/>
        <w:t xml:space="preserve">Наименование лота: </w:t>
      </w:r>
      <w:r>
        <w:rPr>
          <w:b/>
        </w:rPr>
        <w:t xml:space="preserve">ВАЗ (ЛАДА ЛАРГУС), 2020 года выпуска</w:t>
      </w:r>
      <w:r>
        <w:rPr/>
        <w:t xml:space="preserve"> </w:t>
        <w:br/>
      </w:r>
      <w:r>
        <w:rPr/>
        <w:t xml:space="preserve"/>
      </w: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b/>
        </w:rPr>
        <w:t xml:space="preserve">Lada Largus первого поколения, 2020 года, в пятиместной люксовой версии. Под капотом бензиновый двигатель на 1,6 литра, выдает 106 сил, работает в паре с механикой о пяти ступенях и передним приводом. Пробег почти 120 тысяч километров, по документам машина меняла трёх владельцев. Кузов чёрный, универсал с пятью дверьми, руль слева. Состояние отличное, VIN XTAKS045LM1326594.</w:t>
        <w:br/>
        <w:t xml:space="preserve"/>
        <w:br/>
        <w:t xml:space="preserve">Безопасность на хорошем уровне: есть АБС, система экстренного торможения и ЭРА‑ГЛОНАСС. Для водителя и пассажира предусмотрены подушки, задние двери блокируются от случайного открытия детьми, есть крепления для автокресел. От угона защищают иммобилайзер и центральный замок. Водителю помогают бортовой компьютер и задние парктроники.</w:t>
        <w:br/>
        <w:t xml:space="preserve"/>
        <w:br/>
        <w:t xml:space="preserve">Салон удобный: усилитель руля и его регулировка, водительское кресло можно двигать в двух направлениях, все стёкла поднимаются электрически, зеркала тоже настраиваются с кнопки. Климат — кондиционер, подогрев передних сидений и зеркал. Музыку можно слушать через USB, Bluetooth или AUX, есть обычная розетка на 12 вольт.</w:t>
        <w:br/>
        <w:t xml:space="preserve"/>
        <w:br/>
        <w:t xml:space="preserve">Задний диван складывается, посередине сзади есть третий подголовник. Снаружи стоят штампованные стальные диски на 15 дюймов, стёкла тонированы, на крыше рейлинги, по бокам декоративные молдинги, спереди противотуманки. В багажнике лежит запасное колесо. Всё в сборе и в хорошем рабочем состоянии.</w:t>
      </w:r>
      <w:r>
        <w:rPr/>
        <w:t xml:space="preserve"> </w:t>
      </w:r>
      <w:r>
        <w:rPr/>
        <w:t xml:space="preserve"/>
      </w:r>
    </w:p>
    <w:p>
      <w:pPr>
        <w:pStyle w:val="MsoListParagraph"/>
        <w:rPr/>
      </w:pPr>
      <w:r>
        <w:rPr/>
        <w:t>3.   Место и срок представления заявок на участие в торгах</w:t>
      </w:r>
    </w:p>
    <w:p>
      <w:pPr>
        <w:pStyle w:val="BodyText"/>
        <w:rPr/>
      </w:pPr>
      <w:r>
        <w:rPr/>
        <w:t xml:space="preserve">Место: </w:t>
      </w:r>
      <w:r>
        <w:rPr>
          <w:b/>
        </w:rPr>
        <w:t xml:space="preserve">В сети Интернет на сайте по адресу </w:t>
      </w:r>
      <w:r>
        <w:rPr>
          <w:b/>
        </w:rPr>
        <w:t xml:space="preserve">https://lotrf.ru/</w:t>
      </w:r>
      <w:r>
        <w:rPr/>
        <w:br/>
        <w:t xml:space="preserve">Дата начала представления заявок на участие: </w:t>
      </w:r>
      <w:r>
        <w:rPr>
          <w:b/>
        </w:rPr>
        <w:t xml:space="preserve">28.07.2026 09:25:00</w:t>
      </w:r>
      <w:r>
        <w:rPr/>
        <w:br/>
        <w:t xml:space="preserve">Дата окончания представления заявок на участие: </w:t>
      </w:r>
      <w:r>
        <w:rPr>
          <w:b/>
        </w:rPr>
        <w:t xml:space="preserve">28.07.2026 09:35:00</w:t>
      </w:r>
    </w:p>
    <w:p>
      <w:pPr>
        <w:pStyle w:val="MsoListParagraph"/>
        <w:rPr/>
      </w:pPr>
      <w:r>
        <w:rPr/>
        <w:t>4.   Перечень зарегистрированных заявок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1912"/>
        <w:gridCol w:w="5976"/>
        <w:gridCol w:w="1507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5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  <w:tc>
          <w:tcPr>
            <w:tcW w:w="150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Статус заявки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58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28.07.2026 09:26:40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</w:tbl>
    <w:p>
      <w:pPr>
        <w:pStyle w:val="MsoListParagraph"/>
        <w:rPr/>
      </w:pPr>
      <w:r>
        <w:rPr/>
        <w:t>5.   Перечень заявителей, допущенных к участию в торгах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2159"/>
        <w:gridCol w:w="7236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21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72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58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28.07.2026 09:26:40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</w:tr>
    </w:tbl>
    <w:p>
      <w:pPr>
        <w:pStyle w:val="MsoListParagraph"/>
        <w:rPr/>
      </w:pPr>
      <w:r>
        <w:rPr/>
        <w:t xml:space="preserve"/>
      </w:r>
    </w:p>
    <w:p>
      <w:pPr>
        <w:pStyle w:val="BodyText"/>
        <w:spacing w:before="0" w:after="140"/>
        <w:rPr/>
      </w:pPr>
      <w:r>
        <w:rPr/>
        <w:t xml:space="preserve">Оператор электронной площадки в течение пяти календарных дней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DejaVu Serif">
    <w:charset w:val="01"/>
    <w:family w:val="roman"/>
    <w:pitch w:val="variable"/>
    <w:embedRegular r:id="rId5" w:fontKey="{05014A78-CABC-4EF0-12AC-5CD89AEFDE05}"/>
    <w:embedBold r:id="rId6" w:fontKey="{06014A78-CABC-4EF0-12AC-5CD89AEFDE06}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erif" w:cs="DejaVu Serif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59" w:before="0" w:after="160"/>
      <w:ind w:hanging="0" w:left="0" w:right="0"/>
      <w:jc w:val="left"/>
    </w:pPr>
    <w:rPr>
      <w:rFonts w:ascii="DejaVu Serif" w:hAnsi="DejaVu Serif" w:eastAsia="DejaVu Serif" w:cs="DejaVu Serif"/>
      <w:b w:val="false"/>
      <w:bCs w:val="false"/>
      <w:i w:val="false"/>
      <w:iCs w:val="false"/>
      <w:caps w:val="false"/>
      <w:smallCaps w:val="false"/>
      <w:strike w:val="false"/>
      <w:dstrike w:val="false"/>
      <w:color w:val="5A5A5A"/>
      <w:position w:val="0"/>
      <w:sz w:val="20"/>
      <w:szCs w:val="20"/>
      <w:u w:val="none"/>
      <w:shd w:fill="auto" w:val="clear"/>
      <w:vertAlign w:val="baseline"/>
    </w:rPr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40" w:after="60"/>
      <w:ind w:firstLine="737" w:left="0" w:right="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Normal">
    <w:name w:val="Основной текст.MsoNormal"/>
    <w:basedOn w:val="BodyText"/>
    <w:qFormat/>
    <w:pPr>
      <w:spacing w:before="0" w:after="0"/>
      <w:ind w:left="0" w:right="0"/>
    </w:pPr>
    <w:rPr/>
  </w:style>
  <w:style w:type="paragraph" w:styleId="MsoListParagraph">
    <w:name w:val="Основной текст.MsoListParagraph"/>
    <w:basedOn w:val="BodyText"/>
    <w:qFormat/>
    <w:pPr>
      <w:ind w:hanging="360" w:left="36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LibreOffice/25.8.6.2$Linux_X86_64 LibreOffice_project/a46b460d1686bb49c718d2ef5f88b83ff2dc4981</Application>
  <AppVersion>15.0000</AppVersion>
  <Pages>2</Pages>
  <Words>263</Words>
  <Characters>1704</Characters>
  <CharactersWithSpaces>1941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2026-04-24T15:51:30Z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