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№25-ЭТП-У/1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22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Илларионов Игорь Станиславович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Марта,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adskfnnkvsdjf@mail.ru;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Открытые торги в форме конкурса. Форма представления предложений о цене открытая.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1</w:t>
      </w:r>
      <w:r>
        <w:rPr/>
        <w:br/>
        <w:t xml:space="preserve">Наименование лота: </w:t>
      </w:r>
      <w:r>
        <w:rPr>
          <w:b/>
        </w:rPr>
        <w:t xml:space="preserve">Автомобиль Prado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Сведения об имуществе (предприятии) должника, выставляемом на торги, его составе, характеристиках, описание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22.07.2026 15:40:00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22.07.2026 15:50:00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21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22.07.2026 15:41:00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22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22.07.2026 15:43:02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21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22.07.2026 15:41:00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22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22.07.2026 15:43:02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