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370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5370"/>
      </w:tblGrid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pageBreakBefore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commentReference w:id="0"/>
            </w:r>
            <w:r>
              <w:rPr/>
              <w:t>«УТВЕРЖДАЮ»</w:t>
            </w:r>
          </w:p>
        </w:tc>
      </w:tr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/ФИО/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М.П.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9 июня 2026 г.</w:t>
            </w:r>
          </w:p>
        </w:tc>
      </w:tr>
    </w:tbl>
    <w:p>
      <w:pPr>
        <w:pStyle w:val="msotitle"/>
        <w:bidi w:val="0"/>
        <w:rPr/>
      </w:pPr>
      <w:bookmarkStart w:id="0" w:name="__DdeLink__10_2641320117"/>
      <w:bookmarkStart w:id="1" w:name="__DdeLink__12_2641320117"/>
      <w:bookmarkEnd w:id="0"/>
      <w:bookmarkEnd w:id="1"/>
      <w:r>
        <w:rPr/>
        <w:t xml:space="preserve">ПРОТОКОЛ №1-ЭТП-Р/1 О РЕЗУЛЬТАТАХ ПРОВЕДЕНИЯ ОТКРЫТЫХ ТОРГОВ ПО ЛОТУ №1 </w:t>
        <w:br/>
        <w:t xml:space="preserve">(Конкурс № 1)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 xml:space="preserve">None</w:t>
            </w:r>
          </w:p>
        </w:tc>
        <w:tc>
          <w:tcPr>
            <w:tcW w:w="5103" w:type="dxa"/>
            <w:tcBorders/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9 июня 2026 г.</w:t>
            </w:r>
          </w:p>
        </w:tc>
      </w:tr>
    </w:tbl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msolistparagraph"/>
        <w:bidi w:val="0"/>
        <w:jc w:val="left"/>
        <w:rPr/>
      </w:pPr>
      <w:r>
        <w:rPr/>
        <w:t xml:space="preserve">1.   Основание проведения конкурса</w:t>
      </w:r>
    </w:p>
    <w:p>
      <w:pPr>
        <w:pStyle w:val="msolistparagraph"/>
        <w:widowControl w:val="false"/>
        <w:shd w:val="clear" w:fill="auto"/>
        <w:suppressAutoHyphens w:val="true"/>
        <w:bidi w:val="0"/>
        <w:spacing w:lineRule="auto" w:line="276" w:before="0" w:after="142"/>
        <w:ind w:hanging="0" w:left="0" w:right="0"/>
        <w:jc w:val="left"/>
        <w:rPr/>
      </w:pPr>
      <w:r>
        <w:rPr/>
        <w:t xml:space="preserve">Конкурс проводится в соответствии с Федеральным законом РФ «О несостоятельности (банкротстве)» №127 ФЗ (в действующей редакции), Гражданским кодексом РФ, Приказом Минэкономразвития №495 от 23 июля 2015г.</w:t>
      </w:r>
    </w:p>
    <w:p>
      <w:pPr>
        <w:pStyle w:val="msolistparagraph"/>
        <w:bidi w:val="0"/>
        <w:jc w:val="left"/>
        <w:rPr/>
      </w:pPr>
      <w:r>
        <w:rPr/>
        <w:t xml:space="preserve">2.   Форма проведения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Открытые торги в форме конкурса.</w:t>
      </w:r>
    </w:p>
    <w:p>
      <w:pPr>
        <w:pStyle w:val="msolistparagraph"/>
        <w:bidi w:val="0"/>
        <w:jc w:val="left"/>
        <w:rPr/>
      </w:pPr>
      <w:r>
        <w:rPr/>
        <w:t xml:space="preserve">3.   Форма представления предложений о цене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bookmarkStart w:id="2" w:name="__DdeLink__1603_2641320117"/>
      <w:r>
        <w:rPr/>
        <w:t xml:space="preserve">Форма представления предложений о цене</w:t>
      </w:r>
      <w:bookmarkEnd w:id="2"/>
      <w:r>
        <w:rPr/>
        <w:t xml:space="preserve"> открытая.</w:t>
      </w:r>
    </w:p>
    <w:p>
      <w:pPr>
        <w:pStyle w:val="msolistparagraph"/>
        <w:bidi w:val="0"/>
        <w:jc w:val="left"/>
        <w:rPr/>
      </w:pPr>
      <w:r>
        <w:rPr/>
        <w:t xml:space="preserve">4.   Наименование конкурса и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Конкурс: </w:t>
      </w:r>
      <w:r>
        <w:tab/>
      </w:r>
      <w:r>
        <w:t xml:space="preserve">Автомобиль Toyota Land Cruiser Prado, VIN: RUTBH8FJ9E0012940, 2014 г.в.</w:t>
      </w:r>
    </w:p>
    <w:p>
      <w:pPr>
        <w:pStyle w:val="BodyText"/>
        <w:bidi w:val="0"/>
        <w:jc w:val="left"/>
        <w:rPr/>
      </w:pPr>
      <w:r>
        <w:rPr/>
        <w:t xml:space="preserve">Сведения об имуществе, его составе, характеристиках, описание, порядок ознакомления: </w:t>
      </w:r>
      <w:r>
        <w:rPr>
          <w:u w:val="single"/>
        </w:rPr>
        <w:t xml:space="preserve">dfgdfgfdsgsdf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5.   Организатор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Организатор торгов: </w:t>
      </w:r>
      <w:r>
        <w:rPr>
          <w:u w:val="single"/>
        </w:rPr>
        <w:t xml:space="preserve">Жмышенко Валерий Альбертович</w:t>
      </w:r>
      <w:r>
        <w:rPr/>
        <w:t xml:space="preserve">; Арбитражный управляющий: </w:t>
      </w:r>
      <w:r>
        <w:rPr>
          <w:u w:val="single"/>
        </w:rPr>
        <w:t xml:space="preserve">Жмышенко Валерий Альбертович</w:t>
      </w:r>
      <w:r>
        <w:rPr/>
        <w:t xml:space="preserve">; Должник: </w:t>
      </w:r>
      <w:r>
        <w:rPr>
          <w:u w:val="single"/>
        </w:rPr>
        <w:t xml:space="preserve">Жонгосский завод ЖЗБИ</w:t>
      </w:r>
      <w:r>
        <w:rPr/>
        <w:t xml:space="preserve">. </w:t>
      </w:r>
    </w:p>
    <w:p>
      <w:pPr>
        <w:pStyle w:val="msolistparagraph"/>
        <w:bidi w:val="0"/>
        <w:jc w:val="left"/>
        <w:rPr/>
      </w:pPr>
      <w:r>
        <w:rPr/>
        <w:t xml:space="preserve">6.   Место, дата и время проведения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Конкурс в электронной форме проводился в None на сайте None</w:t>
      </w:r>
      <w:r>
        <w:rPr>
          <w:rStyle w:val="Hyperlink"/>
        </w:rPr>
        <w:t xml:space="preserve"> </w:t>
      </w:r>
      <w:r>
        <w:rPr/>
        <w:t xml:space="preserve">в сети «Интернет». Окончание торгов по данному лоту конкурса произошло в None 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Перечень участников</w:t>
      </w:r>
    </w:p>
    <w:p>
      <w:pPr>
        <w:pStyle w:val="msolistparagraph"/>
        <w:bidi w:val="0"/>
        <w:jc w:val="left"/>
        <w:rPr/>
      </w:pPr>
      <w:r>
        <w:rPr/>
        <w:tab/>
        <w:t xml:space="preserve"> </w:t>
      </w:r>
      <w:r>
        <w:rPr>
          <w:u w:val="single"/>
        </w:rPr>
        <w:t xml:space="preserve">Участников нет. 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Начальная цена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Начальная цена лота, согласно извещению о проведении конкурса в электронной форме, составляет </w:t>
      </w:r>
      <w:r>
        <w:rPr>
          <w:i/>
        </w:rPr>
        <w:t xml:space="preserve">500000 руб. 00 коп. (пятьсот тысяч руб. 00 коп.)</w:t>
      </w:r>
    </w:p>
    <w:p>
      <w:pPr>
        <w:pStyle w:val="msolistparagraph"/>
        <w:bidi w:val="0"/>
        <w:jc w:val="left"/>
        <w:rPr/>
      </w:pPr>
      <w:r>
        <w:rPr/>
        <w:t xml:space="preserve">Ценовые предложения участников </w:t>
      </w:r>
      <w:r>
        <w:rPr>
          <w:i/>
        </w:rPr>
        <w:t xml:space="preserve">не были представлены </w:t>
      </w:r>
      <w:r>
        <w:rPr/>
        <w:t xml:space="preserve"/>
      </w:r>
      <w:r>
        <w:rPr>
          <w:u w:val="double"/>
        </w:rPr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Результаты проведения лота конкурса</w:t>
      </w:r>
    </w:p>
    <w:p>
      <w:pPr>
        <w:pStyle w:val="MsoNormal2"/>
        <w:spacing w:before="0" w:after="283"/>
        <w:rPr/>
      </w:pPr>
      <w:r>
        <w:rPr/>
        <w:t xml:space="preserve">Согласно пункту 17 статьи 110 федерального закона РФ "О несостоятельности (банкротстве)" №127 от 26.10.2002 (в действующей редакции), Гражданскому кодексу РФ, Приказу Минэкономразвития №495 от 23 июля 2015г. торги по лоту публичного предложения признаны несостоявшимися, так как:</w:t>
      </w:r>
    </w:p>
    <w:p>
      <w:pPr>
        <w:pStyle w:val="Style16"/>
        <w:bidi w:val="0"/>
        <w:spacing w:before="0" w:after="283"/>
        <w:ind w:hanging="0" w:left="0" w:right="0"/>
        <w:jc w:val="left"/>
        <w:rPr>
          <w:sz w:val="20"/>
        </w:rPr>
      </w:pPr>
      <w:r>
        <w:rPr>
          <w:sz w:val="20"/>
        </w:rPr>
        <w:t xml:space="preserve">В установленный срок не поступило ни одной заявки на участие в торгах.</w:t>
      </w:r>
    </w:p>
    <w:p>
      <w:pPr>
        <w:pStyle w:val="msolistparagraph"/>
        <w:bidi w:val="0"/>
        <w:jc w:val="left"/>
        <w:rPr/>
      </w:pPr>
      <w:r>
        <w:rPr/>
        <w:t xml:space="preserve">7.   Размещение протокола лота конкурса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банкротстве.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8.   Срок хранения настоящего протокола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Настоящий протокол подлежит хранению в течение 10 (десяти) лет с даты проведения настоящего конкурса.</w:t>
      </w:r>
    </w:p>
    <w:p>
      <w:pPr>
        <w:pStyle w:val="BodyText"/>
        <w:bidi w:val="0"/>
        <w:spacing w:before="0" w:after="142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" w:date="2026-04-27T12:20:55Z" w:initials="">
    <w:p>
      <w:pPr>
        <w:overflowPunct w:val="true"/>
        <w:rPr/>
      </w:pPr>
      <w:r>
        <w:annotationRef/>
      </w:r>
      <w:r>
        <w:rPr>
          <w:rFonts w:eastAsia="DejaVu Sans" w:cs="Noto Sans Arabic"/>
          <w:lang w:val="en-US" w:eastAsia="en-US" w:bidi="en-US"/>
        </w:rPr>
        <w:t>HTML: &lt;meta name="created" content="00:00:00"&gt;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hd w:val="clear" w:fill="auto"/>
      <w:spacing w:lineRule="auto" w:line="276" w:before="0" w:after="142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msonormal">
    <w:name w:val="Основной текст.msonormal"/>
    <w:basedOn w:val="BodyText"/>
    <w:qFormat/>
    <w:pPr>
      <w:spacing w:before="0" w:after="0"/>
    </w:pPr>
    <w:rPr/>
  </w:style>
  <w:style w:type="paragraph" w:styleId="msotitle">
    <w:name w:val="Основной текст.msotitle"/>
    <w:basedOn w:val="BodyText"/>
    <w:qFormat/>
    <w:pPr>
      <w:keepNext w:val="true"/>
      <w:spacing w:lineRule="auto" w:line="480" w:before="238" w:after="62"/>
      <w:ind w:firstLine="737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msolistparagraph">
    <w:name w:val="Основной текст.msolistparagraph"/>
    <w:basedOn w:val="BodyText"/>
    <w:qFormat/>
    <w:pPr>
      <w:ind w:hanging="363" w:left="363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  <w:shd w:val="clear" w:fill="auto"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MsoListParagraph1">
    <w:name w:val="Основной текст.MsoListParagraph1"/>
    <w:basedOn w:val="BodyText"/>
    <w:qFormat/>
    <w:pPr>
      <w:ind w:hanging="360" w:left="360"/>
    </w:pPr>
    <w:rPr/>
  </w:style>
  <w:style w:type="paragraph" w:styleId="MsoNormal1">
    <w:name w:val="Основной текст.MsoNormal1"/>
    <w:basedOn w:val="BodyText"/>
    <w:qFormat/>
    <w:pPr>
      <w:spacing w:before="0" w:after="0"/>
      <w:ind w:left="0" w:right="0"/>
    </w:pPr>
    <w:rPr/>
  </w:style>
  <w:style w:type="paragraph" w:styleId="MsoNormal2">
    <w:name w:val="Основной текст.MsoNormal2"/>
    <w:basedOn w:val="BodyText"/>
    <w:qFormat/>
    <w:pPr>
      <w:spacing w:before="0" w:after="0"/>
      <w:ind w:left="0" w:right="0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</TotalTime>
  <Application>LibreOffice/25.8.6.2$Linux_X86_64 LibreOffice_project/a46b460d1686bb49c718d2ef5f88b83ff2dc4981</Application>
  <AppVersion>15.0000</AppVersion>
  <Pages>3</Pages>
  <Words>494</Words>
  <Characters>3203</Characters>
  <CharactersWithSpaces>3680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2026-05-08T14:43:35Z</dcterms:modified>
  <cp:revision>22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